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2E3B5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1EF697C6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4BF15F9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5294963" w14:textId="7A4CFB22" w:rsidR="002B0892" w:rsidRPr="00BA2500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EB7F54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BA2500" w:rsidRPr="00E34789">
              <w:rPr>
                <w:rFonts w:ascii="Times New Roman" w:hAnsi="Times New Roman"/>
                <w:b/>
                <w:sz w:val="20"/>
                <w:szCs w:val="20"/>
              </w:rPr>
              <w:t xml:space="preserve">Економија </w:t>
            </w:r>
            <w:r w:rsidR="00DE7595" w:rsidRPr="00E34789">
              <w:rPr>
                <w:rFonts w:ascii="Times New Roman" w:hAnsi="Times New Roman"/>
                <w:b/>
                <w:sz w:val="20"/>
                <w:szCs w:val="20"/>
              </w:rPr>
              <w:t>и</w:t>
            </w:r>
            <w:r w:rsidR="00BA2500" w:rsidRPr="00E34789">
              <w:rPr>
                <w:rFonts w:ascii="Times New Roman" w:hAnsi="Times New Roman"/>
                <w:b/>
                <w:sz w:val="20"/>
                <w:szCs w:val="20"/>
              </w:rPr>
              <w:t xml:space="preserve"> менаџмент</w:t>
            </w:r>
          </w:p>
        </w:tc>
      </w:tr>
      <w:tr w:rsidR="002B0892" w:rsidRPr="00092214" w14:paraId="6CF907E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5ECEAD1" w14:textId="69A066F5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E6400C" w:rsidRPr="00617D8A">
              <w:rPr>
                <w:rFonts w:ascii="Times New Roman" w:hAnsi="Times New Roman"/>
                <w:b/>
                <w:bCs/>
                <w:sz w:val="20"/>
                <w:szCs w:val="20"/>
              </w:rPr>
              <w:t>Право финансијских институција</w:t>
            </w:r>
          </w:p>
        </w:tc>
      </w:tr>
      <w:tr w:rsidR="002B0892" w:rsidRPr="00092214" w14:paraId="4C984D0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8B1EB30" w14:textId="02D37E2A" w:rsidR="002B0892" w:rsidRPr="00E6400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Наставник:</w:t>
            </w:r>
            <w:r w:rsidR="00525D4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E6400C" w:rsidRPr="00C56F28">
              <w:rPr>
                <w:rFonts w:ascii="Times New Roman" w:hAnsi="Times New Roman"/>
                <w:bCs/>
                <w:sz w:val="20"/>
                <w:szCs w:val="20"/>
              </w:rPr>
              <w:t>др Тамара Миленковић Керковић</w:t>
            </w:r>
          </w:p>
        </w:tc>
      </w:tr>
      <w:tr w:rsidR="002B0892" w:rsidRPr="00092214" w14:paraId="2EAA184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9D0E9E8" w14:textId="0E572370" w:rsidR="002B0892" w:rsidRPr="00E34789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E3478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E34789">
              <w:rPr>
                <w:rFonts w:ascii="Times New Roman" w:hAnsi="Times New Roman"/>
                <w:sz w:val="20"/>
                <w:szCs w:val="20"/>
                <w:lang w:val="sr-Cyrl-CS"/>
              </w:rPr>
              <w:t>Изборни</w:t>
            </w:r>
          </w:p>
        </w:tc>
      </w:tr>
      <w:tr w:rsidR="002B0892" w:rsidRPr="00092214" w14:paraId="76DD89C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E7197E8" w14:textId="3FF73B68" w:rsidR="002B0892" w:rsidRPr="00E34789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31328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E34789">
              <w:rPr>
                <w:rFonts w:ascii="Times New Roman" w:hAnsi="Times New Roman"/>
                <w:sz w:val="20"/>
                <w:szCs w:val="20"/>
                <w:lang w:val="sr-Cyrl-CS"/>
              </w:rPr>
              <w:t>6</w:t>
            </w:r>
          </w:p>
        </w:tc>
      </w:tr>
      <w:tr w:rsidR="002B0892" w:rsidRPr="00092214" w14:paraId="46555CF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BFA8F3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2B0892" w:rsidRPr="00092214" w14:paraId="1093A2E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3DB5E38" w14:textId="2E7DBA2C" w:rsidR="002B089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  <w:r w:rsidR="003D76F0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:</w:t>
            </w:r>
          </w:p>
          <w:p w14:paraId="1D96A572" w14:textId="498D492A" w:rsidR="00E6400C" w:rsidRPr="00E6400C" w:rsidRDefault="00E6400C" w:rsidP="00C56F2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33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E6400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Пружање теоријских, упоредно-правних и практичних знања о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изворима права, </w:t>
            </w:r>
            <w:r w:rsidRPr="00E6400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правном положају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и пословању домаћих и међународних </w:t>
            </w:r>
            <w:r w:rsidRPr="00E6400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финансијских институција </w:t>
            </w:r>
            <w:r w:rsidR="00134524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-</w:t>
            </w:r>
            <w:r w:rsidRPr="00E6400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банака, осигуравајућих друштава, инвестиционих и пензијских фондова, факторинг и лизинг друштава, као и међународних финансијских институција</w:t>
            </w:r>
            <w:r w:rsidR="00134524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-</w:t>
            </w:r>
            <w:r w:rsidRPr="00E6400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E6400C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BIS</w:t>
            </w:r>
            <w:r w:rsidRPr="00E6400C">
              <w:rPr>
                <w:rFonts w:ascii="Times New Roman" w:hAnsi="Times New Roman"/>
                <w:bCs/>
                <w:sz w:val="20"/>
                <w:szCs w:val="20"/>
              </w:rPr>
              <w:t>-а</w:t>
            </w:r>
            <w:r w:rsidRPr="00E6400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ММФ-а, Групе Светске банке, </w:t>
            </w:r>
            <w:r w:rsidRPr="00E6400C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BRICS као и регионалних финансијских институција попут Европске инвестиционе банке</w:t>
            </w:r>
            <w:r w:rsidRPr="00E6400C">
              <w:rPr>
                <w:rFonts w:ascii="Times New Roman" w:hAnsi="Times New Roman"/>
                <w:bCs/>
                <w:sz w:val="20"/>
                <w:szCs w:val="20"/>
              </w:rPr>
              <w:t xml:space="preserve"> и</w:t>
            </w:r>
            <w:r w:rsidRPr="00E6400C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</w:t>
            </w:r>
            <w:r w:rsidRPr="00E6400C">
              <w:rPr>
                <w:rFonts w:ascii="Times New Roman" w:hAnsi="Times New Roman"/>
                <w:bCs/>
                <w:sz w:val="20"/>
                <w:szCs w:val="20"/>
              </w:rPr>
              <w:t xml:space="preserve">Европске банке за обнову и развој. </w:t>
            </w:r>
          </w:p>
          <w:p w14:paraId="701F421C" w14:textId="77777777" w:rsidR="00E6400C" w:rsidRDefault="00E6400C" w:rsidP="00C56F2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33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E6400C">
              <w:rPr>
                <w:rFonts w:ascii="Times New Roman" w:hAnsi="Times New Roman"/>
                <w:bCs/>
                <w:sz w:val="20"/>
                <w:szCs w:val="20"/>
              </w:rPr>
              <w:t xml:space="preserve"> Упознавање са основном д</w:t>
            </w:r>
            <w:r w:rsidRPr="00E6400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омаћом и међународном регулативом правног положаја и послова које финансијске институције обављају као и регулативе међународне супервизије банака. </w:t>
            </w:r>
          </w:p>
          <w:p w14:paraId="413CB516" w14:textId="77777777" w:rsidR="00E6400C" w:rsidRDefault="00E6400C" w:rsidP="00C56F2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33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Стицање </w:t>
            </w:r>
            <w:r w:rsidRPr="00E6400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теоријски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х</w:t>
            </w:r>
            <w:r w:rsidRPr="00E6400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и практичних </w:t>
            </w:r>
            <w:r w:rsidRPr="00E6400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знањ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 о пословима које обављају финансијске институције.</w:t>
            </w:r>
          </w:p>
          <w:p w14:paraId="271D1E5F" w14:textId="77777777" w:rsidR="00E6400C" w:rsidRDefault="00E6400C" w:rsidP="00C56F2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33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Овладавање </w:t>
            </w:r>
            <w:r w:rsidRPr="00E6400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правном техником закључивања депозитних, кредитних и услужних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банкарских </w:t>
            </w:r>
            <w:r w:rsidRPr="00E6400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послова, уговора о осигурању, лизингу и факторингу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  <w:p w14:paraId="04A8ACA6" w14:textId="09AD13AC" w:rsidR="00D75DF8" w:rsidRDefault="00E6400C" w:rsidP="00C56F2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33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Развијање</w:t>
            </w:r>
            <w:r w:rsidR="00DE759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E6400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вештина преговарања</w:t>
            </w:r>
            <w:r w:rsidR="00D75DF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 посебно закључивања уговора и креирања правних инструмената у сфери банкарских послова, права осигурања, лизинга и факторинг пос</w:t>
            </w:r>
            <w:r w:rsidR="00C16599">
              <w:rPr>
                <w:rFonts w:ascii="Times New Roman" w:hAnsi="Times New Roman"/>
                <w:bCs/>
                <w:sz w:val="20"/>
                <w:szCs w:val="20"/>
              </w:rPr>
              <w:t>лова</w:t>
            </w:r>
            <w:r w:rsidR="00D75DF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 као и упознавање са праксом пословања инвестиционих фондова</w:t>
            </w:r>
            <w:r w:rsidR="00DE759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  <w:r w:rsidR="00D75DF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</w:p>
          <w:p w14:paraId="16F6AE91" w14:textId="27ED2DA3" w:rsidR="00B65F83" w:rsidRPr="00DE7595" w:rsidRDefault="00D75DF8" w:rsidP="00C56F2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33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75DF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Стицање знања и развијање способности за </w:t>
            </w:r>
            <w:r w:rsidR="00E6400C" w:rsidRPr="00D75DF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избор </w:t>
            </w:r>
            <w:r w:rsidRPr="00D75DF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и правне претпоставке креирања </w:t>
            </w:r>
            <w:r w:rsidR="00E6400C" w:rsidRPr="00D75DF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адекватних средстава плаћања и обезбеђења плаћања</w:t>
            </w:r>
            <w:r w:rsidRPr="00D75DF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како</w:t>
            </w:r>
            <w:r w:rsidRPr="00D75DF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у јавној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тако и у приватној пословној сфери</w:t>
            </w:r>
            <w:r w:rsidRPr="00D75DF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</w:tc>
      </w:tr>
      <w:tr w:rsidR="002B0892" w:rsidRPr="00092214" w14:paraId="4D4F1FB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632D642" w14:textId="50FC7D10" w:rsidR="00D75DF8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1FC69D0A" w14:textId="77777777" w:rsidR="00D75DF8" w:rsidRDefault="00D75DF8" w:rsidP="00C56F28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ind w:left="33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D75DF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Развој правне културе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знања </w:t>
            </w:r>
            <w:r w:rsidRPr="00D75DF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и способности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студента да разуме и </w:t>
            </w:r>
            <w:r w:rsidRPr="00D75DF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доно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си</w:t>
            </w:r>
            <w:r w:rsidRPr="00D75DF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самосталн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</w:t>
            </w:r>
            <w:r w:rsidRPr="00D75DF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и правно утемељен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</w:t>
            </w:r>
            <w:r w:rsidRPr="00D75DF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одлук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</w:t>
            </w:r>
            <w:r w:rsidRPr="00D75DF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и закључ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ке</w:t>
            </w:r>
            <w:r w:rsidRPr="00D75DF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у области пословања банака и других финансијских институција.  </w:t>
            </w:r>
          </w:p>
          <w:p w14:paraId="1B1EEC02" w14:textId="77777777" w:rsidR="00D75DF8" w:rsidRDefault="00D75DF8" w:rsidP="00C56F28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ind w:left="33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Разумевање правног статуса, сфере деловања и међусобну повезаност домаћих и међународних финансијских институција у финансијском систему.</w:t>
            </w:r>
          </w:p>
          <w:p w14:paraId="1481B5F9" w14:textId="3870409B" w:rsidR="00D75DF8" w:rsidRDefault="00D75DF8" w:rsidP="00C56F28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ind w:left="33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Разумевање правне регулативе финансијских институција и сналажење у </w:t>
            </w:r>
            <w:r w:rsidR="007424D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комплексним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изворима права</w:t>
            </w:r>
            <w:r w:rsidR="007424D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како у националном, тако и у европском и међународним правних системима</w:t>
            </w:r>
            <w:r w:rsidR="007424D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 </w:t>
            </w:r>
          </w:p>
          <w:p w14:paraId="428D7591" w14:textId="77777777" w:rsidR="00D75DF8" w:rsidRDefault="00D75DF8" w:rsidP="00C56F28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ind w:left="33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D75DF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Развој вештине апстрактног правног мишљења и оспособљавање за избор  метода финансирања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  <w:p w14:paraId="5D75B275" w14:textId="32A9508A" w:rsidR="007424D0" w:rsidRDefault="00D75DF8" w:rsidP="00C56F28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ind w:left="33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D75DF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7424D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Овладавање</w:t>
            </w:r>
            <w:r w:rsidRPr="00D75DF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вештин</w:t>
            </w:r>
            <w:r w:rsidR="007424D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ом </w:t>
            </w:r>
            <w:r w:rsidRPr="00D75DF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 техника</w:t>
            </w:r>
            <w:r w:rsidR="007424D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ма</w:t>
            </w:r>
            <w:r w:rsidRPr="00D75DF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преговарања, закључивања </w:t>
            </w:r>
            <w:r w:rsidR="007424D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правних послова у сфери пословања финансијских институција , као и разумевање метода решавања спорова у области банкарских, осигуравајућих, лизинг и уговора о факторингу</w:t>
            </w:r>
            <w:r w:rsidR="00DE759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  <w:p w14:paraId="083C590B" w14:textId="77777777" w:rsidR="007424D0" w:rsidRDefault="007424D0" w:rsidP="00C56F28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ind w:left="33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Стицање способности студента да разуме номотехнику  </w:t>
            </w:r>
            <w:r w:rsidR="00D75DF8" w:rsidRPr="00D75DF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 тумач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 одредбе</w:t>
            </w:r>
            <w:r w:rsidR="00D75DF8" w:rsidRPr="00D75DF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уговора банкарског права,  уговора о осигурању, лизингу и факторингу.  </w:t>
            </w:r>
          </w:p>
          <w:p w14:paraId="5F9AB643" w14:textId="5E95C4BC" w:rsidR="00B65F83" w:rsidRPr="00DE7595" w:rsidRDefault="007424D0" w:rsidP="00C56F28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ind w:left="33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7424D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Разумевање начина и циљева пословања разлих облика инвестиционих фондова.</w:t>
            </w:r>
          </w:p>
        </w:tc>
      </w:tr>
      <w:tr w:rsidR="007424D0" w:rsidRPr="00092214" w14:paraId="7AD5289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C8A0AB2" w14:textId="77777777" w:rsidR="007424D0" w:rsidRPr="002A3E5D" w:rsidRDefault="007424D0" w:rsidP="007424D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56C936D0" w14:textId="77777777" w:rsidR="007424D0" w:rsidRPr="002A3E5D" w:rsidRDefault="007424D0" w:rsidP="007424D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32349085" w14:textId="33BBAA2D" w:rsidR="00B30BD0" w:rsidRPr="00E06E9B" w:rsidRDefault="007424D0" w:rsidP="00C56F28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after="60"/>
              <w:ind w:left="33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>Историја настанка и развоја финансијских институција у националној правној регулативи – Народна банка Ср</w:t>
            </w:r>
            <w:r w:rsidR="00B30BD0"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>б</w:t>
            </w:r>
            <w:r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>ије</w:t>
            </w:r>
            <w:r w:rsidR="00B30BD0"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>, пословне банке, осигуравајућа друштва, лизинг друштва , субјекти факторинг пословања, затворени и отворени инвестициони фондови.</w:t>
            </w:r>
          </w:p>
          <w:p w14:paraId="38C7BFAC" w14:textId="16950355" w:rsidR="007424D0" w:rsidRPr="00E06E9B" w:rsidRDefault="007424D0" w:rsidP="00C56F28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after="60"/>
              <w:ind w:left="33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B30BD0"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>Н</w:t>
            </w:r>
            <w:r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ајважније међународне финансијске инситуције </w:t>
            </w:r>
            <w:r w:rsidRPr="00E06E9B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BIS</w:t>
            </w:r>
            <w:r w:rsidRPr="00E06E9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ММФ, Група Светске банке, </w:t>
            </w:r>
            <w:r w:rsidRPr="00E06E9B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BRICS као и регионалн</w:t>
            </w:r>
            <w:r w:rsidRPr="00E06E9B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Pr="00E06E9B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финансијск</w:t>
            </w:r>
            <w:r w:rsidRPr="00E06E9B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Pr="00E06E9B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институциј</w:t>
            </w:r>
            <w:r w:rsidRPr="00E06E9B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Pr="00E06E9B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попут Европске инвестиционе банке</w:t>
            </w:r>
            <w:r w:rsidRPr="00E06E9B">
              <w:rPr>
                <w:rFonts w:ascii="Times New Roman" w:hAnsi="Times New Roman"/>
                <w:bCs/>
                <w:sz w:val="20"/>
                <w:szCs w:val="20"/>
              </w:rPr>
              <w:t xml:space="preserve"> и</w:t>
            </w:r>
            <w:r w:rsidRPr="00E06E9B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</w:t>
            </w:r>
            <w:r w:rsidRPr="00E06E9B">
              <w:rPr>
                <w:rFonts w:ascii="Times New Roman" w:hAnsi="Times New Roman"/>
                <w:bCs/>
                <w:sz w:val="20"/>
                <w:szCs w:val="20"/>
              </w:rPr>
              <w:t>Европске банке за обнову и развој.</w:t>
            </w:r>
          </w:p>
          <w:p w14:paraId="3D847806" w14:textId="6DAD9823" w:rsidR="007424D0" w:rsidRPr="00E06E9B" w:rsidRDefault="007424D0" w:rsidP="00C56F28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after="60"/>
              <w:ind w:left="33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06E9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Правни положај и извори права финансијских институција на националном, регионалном и међународном плану.</w:t>
            </w:r>
          </w:p>
          <w:p w14:paraId="0B6EEB35" w14:textId="0B55B9C5" w:rsidR="007424D0" w:rsidRPr="00E06E9B" w:rsidRDefault="007424D0" w:rsidP="00C56F28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after="60"/>
              <w:ind w:left="33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Статусно банкарско право и правила која регулишу правни правни положај и пословање </w:t>
            </w:r>
            <w:r w:rsidRPr="00E06E9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осигуравајућих друштава, инвестиционих и пензијских фондова, факторинг и лизинг друштава.</w:t>
            </w:r>
          </w:p>
          <w:p w14:paraId="625113F3" w14:textId="77777777" w:rsidR="00B30BD0" w:rsidRPr="00E06E9B" w:rsidRDefault="007424D0" w:rsidP="00C56F28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after="60"/>
              <w:ind w:left="33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>Аутономна регулатива Банке за међународна поравнања - Базел стандарди супервизије у области права финансијских институција</w:t>
            </w:r>
          </w:p>
          <w:p w14:paraId="0048B5FD" w14:textId="4DCEA116" w:rsidR="007424D0" w:rsidRPr="00E06E9B" w:rsidRDefault="00B30BD0" w:rsidP="00C56F28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after="60"/>
              <w:ind w:left="33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Пословно право финансијских институција – појам, елементи , преговарање и закључивање финансијских уговора и инструмената и методе решавања спорова у пословању финансијских институција - </w:t>
            </w:r>
            <w:r w:rsidR="007424D0"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уговори банкарског права и права финанансијских институција (депозитни, кредитни, услужни банкарски послови, послови заступања у осигурању,  право обезбеђења кредита, уговор о осигурању, уговор о лизингу , уговор о факторингу и форфетингу)</w:t>
            </w:r>
            <w:r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  <w:p w14:paraId="007A5805" w14:textId="77777777" w:rsidR="007424D0" w:rsidRPr="00FD0008" w:rsidRDefault="007424D0" w:rsidP="007424D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FD0008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708F78A1" w14:textId="77777777" w:rsidR="007424D0" w:rsidRPr="00E06E9B" w:rsidRDefault="007424D0" w:rsidP="00E06E9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>Правна клиника, практични семинари , студијски истраживачки рад</w:t>
            </w:r>
          </w:p>
          <w:p w14:paraId="58C8FA2A" w14:textId="77777777" w:rsidR="00B30BD0" w:rsidRPr="00E06E9B" w:rsidRDefault="007424D0" w:rsidP="00C56F28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>Анализа регулативе и  поступка оснивања банака,друштава за осигурање, инвестиционих и пензијских фондова, факторинг и лизинг друштава</w:t>
            </w:r>
            <w:r w:rsidR="00B30BD0"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  <w:p w14:paraId="529A71B0" w14:textId="55387A1F" w:rsidR="00B30BD0" w:rsidRPr="00E06E9B" w:rsidRDefault="00B30BD0" w:rsidP="00C56F28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 xml:space="preserve">Правна </w:t>
            </w:r>
            <w:r w:rsidR="007424D0"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ана</w:t>
            </w:r>
            <w:r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>л</w:t>
            </w:r>
            <w:r w:rsidR="007424D0"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>иза оснивачких аката</w:t>
            </w:r>
            <w:r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финансијских институција</w:t>
            </w:r>
            <w:r w:rsidR="007424D0"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статута </w:t>
            </w:r>
            <w:r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>и уговора о оснивању код разних статусних форми финансијских институција.</w:t>
            </w:r>
          </w:p>
          <w:p w14:paraId="73967600" w14:textId="72B1D811" w:rsidR="00B30BD0" w:rsidRPr="00E06E9B" w:rsidRDefault="00B30BD0" w:rsidP="00C56F28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>Анализа</w:t>
            </w:r>
            <w:r w:rsidR="007424D0"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биланса банака и других финансијских институциј</w:t>
            </w:r>
            <w:r w:rsidR="00E06E9B">
              <w:rPr>
                <w:rFonts w:ascii="Times New Roman" w:hAnsi="Times New Roman"/>
                <w:sz w:val="20"/>
                <w:szCs w:val="20"/>
                <w:lang w:val="sr-Cyrl-CS"/>
              </w:rPr>
              <w:t>а</w:t>
            </w:r>
            <w:r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  <w:p w14:paraId="1665CEEF" w14:textId="422CA3D6" w:rsidR="00B30BD0" w:rsidRPr="00E06E9B" w:rsidRDefault="00B30BD0" w:rsidP="00C56F28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>А</w:t>
            </w:r>
            <w:r w:rsidR="007424D0"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>нализа случајева</w:t>
            </w:r>
            <w:r w:rsidR="00E06E9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7424D0"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  <w:r w:rsidR="00E06E9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7424D0"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>субјекти банкарског права, анализа међународно-правног оквира,</w:t>
            </w:r>
          </w:p>
          <w:p w14:paraId="29BB5D1F" w14:textId="2BCA7071" w:rsidR="00B30BD0" w:rsidRPr="00E06E9B" w:rsidRDefault="00B30BD0" w:rsidP="00C56F28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>П</w:t>
            </w:r>
            <w:r w:rsidR="007424D0"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>равна клиника</w:t>
            </w:r>
            <w:r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</w:t>
            </w:r>
            <w:r w:rsidR="007424D0"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практични семинар</w:t>
            </w:r>
            <w:r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="007424D0"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о факторингу, практични семинар о осигурањ</w:t>
            </w:r>
            <w:r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>у.</w:t>
            </w:r>
            <w:r w:rsidR="007424D0"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  <w:p w14:paraId="63A4791A" w14:textId="70C23984" w:rsidR="0033478B" w:rsidRPr="00E06E9B" w:rsidRDefault="007424D0" w:rsidP="00C56F28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B30BD0"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Симулација преговарања и различите правне технике </w:t>
            </w:r>
            <w:r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>закључивања уговора о кредиту, примена средстава обезбеђења плаћања,</w:t>
            </w:r>
            <w:r w:rsidR="0033478B"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избор </w:t>
            </w:r>
            <w:r w:rsidR="0033478B"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између </w:t>
            </w:r>
            <w:r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>кредит</w:t>
            </w:r>
            <w:r w:rsidR="0033478B"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>а</w:t>
            </w:r>
            <w:r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</w:t>
            </w:r>
            <w:r w:rsidR="00E06E9B">
              <w:rPr>
                <w:rFonts w:ascii="Times New Roman" w:hAnsi="Times New Roman"/>
                <w:sz w:val="20"/>
                <w:szCs w:val="20"/>
                <w:lang w:val="sr-Cyrl-CS"/>
              </w:rPr>
              <w:t>л</w:t>
            </w:r>
            <w:r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>и лизинг</w:t>
            </w:r>
            <w:r w:rsidR="0033478B"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>а</w:t>
            </w:r>
            <w:r w:rsidR="00E06E9B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="0033478B"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  <w:p w14:paraId="4776C6C9" w14:textId="6A858814" w:rsidR="0033478B" w:rsidRPr="00E06E9B" w:rsidRDefault="0033478B" w:rsidP="00C56F28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Правне технике </w:t>
            </w:r>
            <w:r w:rsidR="007424D0"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издавања акредитива и гаранција, </w:t>
            </w:r>
            <w:r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закључивање уговора о </w:t>
            </w:r>
            <w:r w:rsidR="007424D0"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>факторинг</w:t>
            </w:r>
            <w:r w:rsidR="00E06E9B">
              <w:rPr>
                <w:rFonts w:ascii="Times New Roman" w:hAnsi="Times New Roman"/>
                <w:sz w:val="20"/>
                <w:szCs w:val="20"/>
                <w:lang w:val="sr-Cyrl-CS"/>
              </w:rPr>
              <w:t>у</w:t>
            </w:r>
            <w:r w:rsidR="007424D0"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форфетинг</w:t>
            </w:r>
            <w:r w:rsidR="00E06E9B">
              <w:rPr>
                <w:rFonts w:ascii="Times New Roman" w:hAnsi="Times New Roman"/>
                <w:sz w:val="20"/>
                <w:szCs w:val="20"/>
                <w:lang w:val="sr-Cyrl-CS"/>
              </w:rPr>
              <w:t>у</w:t>
            </w:r>
            <w:r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</w:t>
            </w:r>
            <w:r w:rsidR="00E06E9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>избор најадекватнијег инструмента у пословној пракси.</w:t>
            </w:r>
          </w:p>
          <w:p w14:paraId="51EFE29B" w14:textId="4B7EA97A" w:rsidR="007424D0" w:rsidRPr="00E06E9B" w:rsidRDefault="0033478B" w:rsidP="00C56F28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>Т</w:t>
            </w:r>
            <w:r w:rsidR="007424D0"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>ехника издавања хартија од вредности</w:t>
            </w:r>
            <w:r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од значаја за финансијске институције</w:t>
            </w:r>
            <w:r w:rsidR="00E06E9B" w:rsidRPr="00E06E9B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</w:tc>
      </w:tr>
      <w:tr w:rsidR="007424D0" w:rsidRPr="00092214" w14:paraId="38E5FED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E83830C" w14:textId="77777777" w:rsidR="007424D0" w:rsidRDefault="007424D0" w:rsidP="007424D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Литература </w:t>
            </w:r>
          </w:p>
          <w:p w14:paraId="27111F79" w14:textId="6EBA3031" w:rsidR="0033478B" w:rsidRDefault="0033478B" w:rsidP="0033478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др</w:t>
            </w:r>
            <w:r w:rsidRPr="00FD000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Миленковић Керковић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Т</w:t>
            </w:r>
            <w:r w:rsidRPr="00FD000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др Спировић Јовановић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Л.</w:t>
            </w:r>
            <w:r w:rsidRPr="00FD000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(2013), </w:t>
            </w:r>
            <w:r w:rsidR="00C9446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„</w:t>
            </w:r>
            <w:r w:rsidRPr="00FD0008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Облигације и уговори трговинског права</w:t>
            </w:r>
            <w:r w:rsidR="00C94469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“</w:t>
            </w:r>
            <w:r w:rsidRPr="00FD000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, Ниш,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  <w:p w14:paraId="140422A9" w14:textId="2AD45623" w:rsidR="0033478B" w:rsidRPr="00FD0008" w:rsidRDefault="0033478B" w:rsidP="0033478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др Миленковић-Керковић,Т, Атанасковић, Ж.(2013)</w:t>
            </w:r>
            <w:r w:rsidR="00C9446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„</w:t>
            </w:r>
            <w:r w:rsidRPr="00617D8A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Факторинг-право и пословна пракса у Србији</w:t>
            </w:r>
            <w:r w:rsidR="00C94469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“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 Ниш.</w:t>
            </w:r>
          </w:p>
          <w:p w14:paraId="7DB27BFE" w14:textId="0A9DD108" w:rsidR="0033478B" w:rsidRPr="0033478B" w:rsidRDefault="0033478B" w:rsidP="0033478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др Петровић Томић, Н. (20</w:t>
            </w:r>
            <w:r w:rsidRPr="00C9446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24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) „</w:t>
            </w:r>
            <w:r w:rsidR="00C94469" w:rsidRPr="00C94469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Основи права осигурања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“</w:t>
            </w:r>
            <w:r w:rsidRPr="0033478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Београд</w:t>
            </w:r>
          </w:p>
          <w:p w14:paraId="2CBBF00E" w14:textId="77777777" w:rsidR="00C94469" w:rsidRPr="00BA2500" w:rsidRDefault="0033478B" w:rsidP="0033478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Допунска : </w:t>
            </w:r>
          </w:p>
          <w:p w14:paraId="5A2909E1" w14:textId="77777777" w:rsidR="00BA2500" w:rsidRDefault="00BA2500" w:rsidP="00BA250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FD000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др Васиљевић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М. </w:t>
            </w:r>
            <w:r w:rsidRPr="00FD000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(201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8</w:t>
            </w:r>
            <w:r w:rsidRPr="00FD000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)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„</w:t>
            </w:r>
            <w:r w:rsidRPr="00617D8A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Трговинско право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“</w:t>
            </w:r>
            <w:r w:rsidRPr="00FD000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 Београд</w:t>
            </w:r>
          </w:p>
          <w:p w14:paraId="1704B2E0" w14:textId="284766D7" w:rsidR="00C94469" w:rsidRPr="00BA2500" w:rsidRDefault="00C94469" w:rsidP="0033478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Carnell. R.S. Macey, J. Miller, G. (2021) „</w:t>
            </w:r>
            <w:r w:rsidRPr="00C94469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Latn-RS"/>
              </w:rPr>
              <w:t>The Law of Financial Institutions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“, Wolters Kluwer.</w:t>
            </w:r>
          </w:p>
          <w:p w14:paraId="2B320491" w14:textId="40F52120" w:rsidR="007424D0" w:rsidRPr="00B65F83" w:rsidRDefault="0033478B" w:rsidP="0033478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др Стакић,Б.(2012) </w:t>
            </w:r>
            <w:r w:rsidRPr="00617D8A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Међународне финансијске институције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Београд, </w:t>
            </w:r>
          </w:p>
        </w:tc>
      </w:tr>
      <w:tr w:rsidR="007424D0" w:rsidRPr="00092214" w14:paraId="7D01D7DC" w14:textId="77777777" w:rsidTr="00F368E2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6A6EB24E" w14:textId="77777777" w:rsidR="007424D0" w:rsidRPr="00092214" w:rsidRDefault="007424D0" w:rsidP="007424D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33BB549F" w14:textId="12DE442E" w:rsidR="007424D0" w:rsidRPr="00092214" w:rsidRDefault="007424D0" w:rsidP="007424D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2D125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34AA1C06" w14:textId="73EA4810" w:rsidR="007424D0" w:rsidRPr="00092214" w:rsidRDefault="007424D0" w:rsidP="007424D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42557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</w:tr>
      <w:tr w:rsidR="007424D0" w:rsidRPr="00092214" w14:paraId="21B52402" w14:textId="77777777" w:rsidTr="00B65F83">
        <w:trPr>
          <w:trHeight w:val="935"/>
          <w:jc w:val="center"/>
        </w:trPr>
        <w:tc>
          <w:tcPr>
            <w:tcW w:w="5000" w:type="pct"/>
            <w:gridSpan w:val="5"/>
            <w:vAlign w:val="center"/>
          </w:tcPr>
          <w:p w14:paraId="5B987170" w14:textId="63649B0D" w:rsidR="007424D0" w:rsidRDefault="007424D0" w:rsidP="007424D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0885C8A5" w14:textId="0DE23B9B" w:rsidR="00BA2500" w:rsidRPr="009623A5" w:rsidRDefault="00BA2500" w:rsidP="00BA250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9623A5">
              <w:rPr>
                <w:rFonts w:ascii="Times New Roman" w:hAnsi="Times New Roman"/>
                <w:sz w:val="20"/>
                <w:szCs w:val="20"/>
              </w:rPr>
              <w:t>(М1) Монолошка метода (</w:t>
            </w:r>
            <w:r w:rsidRPr="009623A5">
              <w:rPr>
                <w:rFonts w:ascii="Times New Roman" w:hAnsi="Times New Roman"/>
                <w:i/>
                <w:iCs/>
                <w:sz w:val="20"/>
                <w:szCs w:val="20"/>
              </w:rPr>
              <w:t>ex cathedra</w:t>
            </w:r>
            <w:r w:rsidRPr="009623A5">
              <w:rPr>
                <w:rFonts w:ascii="Times New Roman" w:hAnsi="Times New Roman"/>
                <w:sz w:val="20"/>
                <w:szCs w:val="20"/>
              </w:rPr>
              <w:t xml:space="preserve"> предавања) - представљање основних проблема по претходно наведеним темама, што укључује упознавање студената са основним циљевима изучавања дате материје, излагање главних проблема и упознавање са карактеристичним </w:t>
            </w:r>
            <w:r>
              <w:rPr>
                <w:rFonts w:ascii="Times New Roman" w:hAnsi="Times New Roman"/>
                <w:sz w:val="20"/>
                <w:szCs w:val="20"/>
              </w:rPr>
              <w:t>темама</w:t>
            </w:r>
            <w:r w:rsidRPr="009623A5">
              <w:rPr>
                <w:rFonts w:ascii="Times New Roman" w:hAnsi="Times New Roman"/>
                <w:sz w:val="20"/>
                <w:szCs w:val="20"/>
              </w:rPr>
              <w:t xml:space="preserve"> која се појављују на испиту;</w:t>
            </w:r>
          </w:p>
          <w:p w14:paraId="0F6F0E61" w14:textId="77777777" w:rsidR="00BA2500" w:rsidRPr="009623A5" w:rsidRDefault="00BA2500" w:rsidP="00BA250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9623A5">
              <w:rPr>
                <w:rFonts w:ascii="Times New Roman" w:hAnsi="Times New Roman"/>
                <w:sz w:val="20"/>
                <w:szCs w:val="20"/>
              </w:rPr>
              <w:t>(М2) Дијалошка метода (дискусија на часу) - расправа о изложеним проблемима, сагледавање могућих решења појединих случајева;</w:t>
            </w:r>
          </w:p>
          <w:p w14:paraId="328747B3" w14:textId="77777777" w:rsidR="00BA2500" w:rsidRPr="009623A5" w:rsidRDefault="00BA2500" w:rsidP="00BA250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623A5">
              <w:rPr>
                <w:rFonts w:ascii="Times New Roman" w:hAnsi="Times New Roman"/>
                <w:sz w:val="20"/>
                <w:szCs w:val="20"/>
              </w:rPr>
              <w:t>(М3) Метода демонстрације - предавања уз коришћење презентација;</w:t>
            </w:r>
          </w:p>
          <w:p w14:paraId="0AD67B2B" w14:textId="77777777" w:rsidR="00BA2500" w:rsidRPr="009623A5" w:rsidRDefault="00BA2500" w:rsidP="00BA250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623A5">
              <w:rPr>
                <w:rFonts w:ascii="Times New Roman" w:hAnsi="Times New Roman"/>
                <w:sz w:val="20"/>
                <w:szCs w:val="20"/>
                <w:lang w:val="sr-Cyrl-CS"/>
              </w:rPr>
              <w:t>(М4) Истраживачка метода - семинари, истраживачки задаци;</w:t>
            </w:r>
          </w:p>
          <w:p w14:paraId="613FCBA1" w14:textId="77777777" w:rsidR="00BA2500" w:rsidRPr="009623A5" w:rsidRDefault="00BA2500" w:rsidP="00BA250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9623A5">
              <w:rPr>
                <w:rFonts w:ascii="Times New Roman" w:hAnsi="Times New Roman"/>
                <w:sz w:val="20"/>
                <w:szCs w:val="20"/>
              </w:rPr>
              <w:t>(М</w:t>
            </w:r>
            <w:r w:rsidRPr="009623A5"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  <w:r w:rsidRPr="009623A5">
              <w:rPr>
                <w:rFonts w:ascii="Times New Roman" w:hAnsi="Times New Roman"/>
                <w:sz w:val="20"/>
                <w:szCs w:val="20"/>
              </w:rPr>
              <w:t>) Метода решавања проблема - решавање случајева из праксе;</w:t>
            </w:r>
          </w:p>
          <w:p w14:paraId="6773C35E" w14:textId="77777777" w:rsidR="00BA2500" w:rsidRPr="009623A5" w:rsidRDefault="00BA2500" w:rsidP="00BA250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9623A5">
              <w:rPr>
                <w:rFonts w:ascii="Times New Roman" w:hAnsi="Times New Roman"/>
                <w:sz w:val="20"/>
                <w:szCs w:val="20"/>
              </w:rPr>
              <w:t>(М</w:t>
            </w:r>
            <w:r w:rsidRPr="009623A5">
              <w:rPr>
                <w:rFonts w:ascii="Times New Roman" w:hAnsi="Times New Roman"/>
                <w:sz w:val="20"/>
                <w:szCs w:val="20"/>
                <w:lang w:val="sr-Cyrl-CS"/>
              </w:rPr>
              <w:t>6</w:t>
            </w:r>
            <w:r w:rsidRPr="009623A5">
              <w:rPr>
                <w:rFonts w:ascii="Times New Roman" w:hAnsi="Times New Roman"/>
                <w:sz w:val="20"/>
                <w:szCs w:val="20"/>
              </w:rPr>
              <w:t>) Студија случаја - анализа случајева у циљу повезивања елаборираних концепата, метода и техника са реалним проблемима;</w:t>
            </w:r>
          </w:p>
          <w:p w14:paraId="67401D69" w14:textId="332CEA8F" w:rsidR="007424D0" w:rsidRPr="001D3E56" w:rsidRDefault="00BA2500" w:rsidP="007424D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9623A5">
              <w:rPr>
                <w:rFonts w:ascii="Times New Roman" w:hAnsi="Times New Roman"/>
                <w:sz w:val="20"/>
                <w:szCs w:val="20"/>
              </w:rPr>
              <w:t>(М</w:t>
            </w:r>
            <w:r w:rsidRPr="009623A5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Pr="009623A5">
              <w:rPr>
                <w:rFonts w:ascii="Times New Roman" w:hAnsi="Times New Roman"/>
                <w:sz w:val="20"/>
                <w:szCs w:val="20"/>
              </w:rPr>
              <w:t>) Иновативне педагошке методе - правна клиника,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правни семинари, преговарање и</w:t>
            </w:r>
            <w:r w:rsidRPr="009623A5">
              <w:rPr>
                <w:rFonts w:ascii="Times New Roman" w:hAnsi="Times New Roman"/>
                <w:sz w:val="20"/>
                <w:szCs w:val="20"/>
              </w:rPr>
              <w:t xml:space="preserve"> закључивање уговора, рад у групама, симулације, хибридно учење посредством дигиталних технологија и интернета.</w:t>
            </w:r>
          </w:p>
        </w:tc>
      </w:tr>
      <w:tr w:rsidR="007424D0" w:rsidRPr="00092214" w14:paraId="6B5BA36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D33128E" w14:textId="77777777" w:rsidR="007424D0" w:rsidRPr="00092214" w:rsidRDefault="007424D0" w:rsidP="007424D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7424D0" w:rsidRPr="00092214" w14:paraId="23A4DCB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598B41C" w14:textId="77777777" w:rsidR="007424D0" w:rsidRPr="00092214" w:rsidRDefault="007424D0" w:rsidP="007424D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2D916E8" w14:textId="613DE44B" w:rsidR="007424D0" w:rsidRPr="00092214" w:rsidRDefault="007424D0" w:rsidP="007424D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2D508318" w14:textId="77777777" w:rsidR="007424D0" w:rsidRPr="00092214" w:rsidRDefault="007424D0" w:rsidP="007424D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04C20E22" w14:textId="77777777" w:rsidR="007424D0" w:rsidRPr="00092214" w:rsidRDefault="007424D0" w:rsidP="007424D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7424D0" w:rsidRPr="00092214" w14:paraId="09C6F0A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6B4DC7C" w14:textId="77777777" w:rsidR="007424D0" w:rsidRPr="00092214" w:rsidRDefault="007424D0" w:rsidP="007424D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637B3FC3" w14:textId="6300965B" w:rsidR="007424D0" w:rsidRPr="00B65F83" w:rsidRDefault="00BA2500" w:rsidP="007424D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0A49F6F5" w14:textId="77777777" w:rsidR="007424D0" w:rsidRPr="00B65F83" w:rsidRDefault="007424D0" w:rsidP="007424D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5293C3AF" w14:textId="77777777" w:rsidR="007424D0" w:rsidRPr="00B65F83" w:rsidRDefault="007424D0" w:rsidP="007424D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7424D0" w:rsidRPr="00092214" w14:paraId="35DC825F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00A4B72" w14:textId="77777777" w:rsidR="007424D0" w:rsidRPr="00092214" w:rsidRDefault="007424D0" w:rsidP="007424D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15FD3107" w14:textId="0F3BE0CF" w:rsidR="007424D0" w:rsidRPr="00B65F83" w:rsidRDefault="00BA2500" w:rsidP="007424D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2D4EA080" w14:textId="77777777" w:rsidR="007424D0" w:rsidRPr="00B65F83" w:rsidRDefault="007424D0" w:rsidP="007424D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3C7028DD" w14:textId="192C1F63" w:rsidR="007424D0" w:rsidRPr="00B65F83" w:rsidRDefault="00BA2500" w:rsidP="007424D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50</w:t>
            </w:r>
          </w:p>
        </w:tc>
      </w:tr>
      <w:tr w:rsidR="007424D0" w:rsidRPr="00092214" w14:paraId="5A51E9D2" w14:textId="77777777" w:rsidTr="005B4714">
        <w:trPr>
          <w:trHeight w:val="70"/>
          <w:jc w:val="center"/>
        </w:trPr>
        <w:tc>
          <w:tcPr>
            <w:tcW w:w="1643" w:type="pct"/>
            <w:vAlign w:val="center"/>
          </w:tcPr>
          <w:p w14:paraId="6782596A" w14:textId="77777777" w:rsidR="007424D0" w:rsidRPr="00092214" w:rsidRDefault="007424D0" w:rsidP="007424D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0EAD2EB9" w14:textId="40068A2D" w:rsidR="007424D0" w:rsidRPr="00BA2500" w:rsidRDefault="00BA2500" w:rsidP="007424D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24E6224F" w14:textId="32A11F85" w:rsidR="007424D0" w:rsidRPr="00B65F83" w:rsidRDefault="007424D0" w:rsidP="007424D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2BBF05E5" w14:textId="77777777" w:rsidR="007424D0" w:rsidRPr="00B65F83" w:rsidRDefault="007424D0" w:rsidP="007424D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7424D0" w:rsidRPr="00092214" w14:paraId="4CB6A62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3841002" w14:textId="77777777" w:rsidR="007424D0" w:rsidRPr="00092214" w:rsidRDefault="007424D0" w:rsidP="007424D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4C66D3B9" w14:textId="6A984028" w:rsidR="007424D0" w:rsidRPr="00B65F83" w:rsidRDefault="00BA2500" w:rsidP="007424D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1FD5467D" w14:textId="77777777" w:rsidR="007424D0" w:rsidRPr="00B65F83" w:rsidRDefault="007424D0" w:rsidP="007424D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53FDDA90" w14:textId="77777777" w:rsidR="007424D0" w:rsidRPr="00B65F83" w:rsidRDefault="007424D0" w:rsidP="007424D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</w:tbl>
    <w:p w14:paraId="6181C5A0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4A876869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C5068"/>
    <w:multiLevelType w:val="hybridMultilevel"/>
    <w:tmpl w:val="F9A25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9E6384"/>
    <w:multiLevelType w:val="hybridMultilevel"/>
    <w:tmpl w:val="BBF2E6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541B3E"/>
    <w:multiLevelType w:val="hybridMultilevel"/>
    <w:tmpl w:val="89FAAB1C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2C913E3"/>
    <w:multiLevelType w:val="hybridMultilevel"/>
    <w:tmpl w:val="33664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9A2E8D"/>
    <w:multiLevelType w:val="hybridMultilevel"/>
    <w:tmpl w:val="4CDCE21A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03E5710"/>
    <w:multiLevelType w:val="hybridMultilevel"/>
    <w:tmpl w:val="7B60B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134524"/>
    <w:rsid w:val="001A2B40"/>
    <w:rsid w:val="001A3B9E"/>
    <w:rsid w:val="001C6F60"/>
    <w:rsid w:val="001D263A"/>
    <w:rsid w:val="001D3E56"/>
    <w:rsid w:val="001D493B"/>
    <w:rsid w:val="001F5A8E"/>
    <w:rsid w:val="00251DB6"/>
    <w:rsid w:val="0027519E"/>
    <w:rsid w:val="002B0892"/>
    <w:rsid w:val="002D125E"/>
    <w:rsid w:val="0031328B"/>
    <w:rsid w:val="003157EB"/>
    <w:rsid w:val="0033478B"/>
    <w:rsid w:val="0037636F"/>
    <w:rsid w:val="00385903"/>
    <w:rsid w:val="003D76F0"/>
    <w:rsid w:val="0042557E"/>
    <w:rsid w:val="00451008"/>
    <w:rsid w:val="004B1DDB"/>
    <w:rsid w:val="0052130F"/>
    <w:rsid w:val="00525D44"/>
    <w:rsid w:val="005B012E"/>
    <w:rsid w:val="005B1103"/>
    <w:rsid w:val="005B4714"/>
    <w:rsid w:val="00606ADD"/>
    <w:rsid w:val="00684003"/>
    <w:rsid w:val="006D43F1"/>
    <w:rsid w:val="007424D0"/>
    <w:rsid w:val="00782A2E"/>
    <w:rsid w:val="00794808"/>
    <w:rsid w:val="007960B3"/>
    <w:rsid w:val="007A4520"/>
    <w:rsid w:val="007C6F8F"/>
    <w:rsid w:val="008E2714"/>
    <w:rsid w:val="00941275"/>
    <w:rsid w:val="009906D5"/>
    <w:rsid w:val="009D790D"/>
    <w:rsid w:val="009E0F96"/>
    <w:rsid w:val="00A02E88"/>
    <w:rsid w:val="00A17238"/>
    <w:rsid w:val="00A2164E"/>
    <w:rsid w:val="00B05201"/>
    <w:rsid w:val="00B1671C"/>
    <w:rsid w:val="00B30BD0"/>
    <w:rsid w:val="00B42188"/>
    <w:rsid w:val="00B54F31"/>
    <w:rsid w:val="00B65F83"/>
    <w:rsid w:val="00BA2500"/>
    <w:rsid w:val="00C16599"/>
    <w:rsid w:val="00C47D25"/>
    <w:rsid w:val="00C56F28"/>
    <w:rsid w:val="00C67922"/>
    <w:rsid w:val="00C94469"/>
    <w:rsid w:val="00CB7005"/>
    <w:rsid w:val="00D75DF8"/>
    <w:rsid w:val="00D8586A"/>
    <w:rsid w:val="00DA3210"/>
    <w:rsid w:val="00DD7892"/>
    <w:rsid w:val="00DE7595"/>
    <w:rsid w:val="00E06E9B"/>
    <w:rsid w:val="00E34789"/>
    <w:rsid w:val="00E6400C"/>
    <w:rsid w:val="00E9282C"/>
    <w:rsid w:val="00EA3834"/>
    <w:rsid w:val="00EB7F54"/>
    <w:rsid w:val="00ED4E06"/>
    <w:rsid w:val="00F107C0"/>
    <w:rsid w:val="00F226FC"/>
    <w:rsid w:val="00F368E2"/>
    <w:rsid w:val="00F5756D"/>
    <w:rsid w:val="00F833B8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3D052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6F0"/>
    <w:pPr>
      <w:ind w:left="720"/>
      <w:contextualSpacing/>
    </w:pPr>
  </w:style>
  <w:style w:type="table" w:styleId="TableGrid">
    <w:name w:val="Table Grid"/>
    <w:basedOn w:val="TableNormal"/>
    <w:uiPriority w:val="39"/>
    <w:rsid w:val="007C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4</cp:revision>
  <dcterms:created xsi:type="dcterms:W3CDTF">2026-05-08T06:44:00Z</dcterms:created>
  <dcterms:modified xsi:type="dcterms:W3CDTF">2026-06-08T12:10:00Z</dcterms:modified>
</cp:coreProperties>
</file>